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567360a304f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雙子星模型　風洞週展測試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【記者張家綺淡水校園報導】風工程研究中心於上月28至30日「風洞週」，特別在新工學大樓3樓舉辦展示活動。
</w:t>
          <w:br/>
          <w:t>今年特別展出代表性建築物，如台北車站雙子星大樓模型及半徑450公尺的景觀也按比例縮小為模型景觀一部分。風工程中心主任鄭啟明表示，為測試風向、風速對於高層建築物的各項影響，建築模型表面佈置數百個感應器，在實驗時將此模型放入風洞中，實驗後所得數據作為未來建築設計的依據。（&amp;#20931;嘉翔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04416"/>
              <wp:effectExtent l="0" t="0" r="0" b="0"/>
              <wp:docPr id="1" name="IMG_be3b13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7/m\61de0d9a-9c8e-46fe-8130-14edc5236e5b.jpg"/>
                      <pic:cNvPicPr/>
                    </pic:nvPicPr>
                    <pic:blipFill>
                      <a:blip xmlns:r="http://schemas.openxmlformats.org/officeDocument/2006/relationships" r:embed="Rd2a405519f8d49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04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a405519f8d4986" /></Relationships>
</file>