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7d97604743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彩繪藝術放風箏 壓力 bye了！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生會主辦的第四屆「蝴言亂嶼--藝術季」，於13至16日一連四天，在書卷廣場及海報街登場，儘管天氣乍暖還寒、陰雨綿綿，仍澆不熄同學對藝術的熱愛，爭相彩繪T恤、風箏，創意市集也吸引大批師生駐足，手繪筆記本、木製吊飾，成為爭先採購的熱門商品。圖為彩繪風箏後，同學冒著細雨，在書卷廣場放風箏，期中考的壓力，彷彿在風箏直飛天際的剎那，煙消雲散。（文�江&amp;#21843;義、攝影�林奕宏、陳依萱）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219200"/>
              <wp:effectExtent l="0" t="0" r="0" b="0"/>
              <wp:docPr id="1" name="IMG_e162f1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3/m\a79f26ff-ac2b-4a0e-9be3-caf89949896e.jpg"/>
                      <pic:cNvPicPr/>
                    </pic:nvPicPr>
                    <pic:blipFill>
                      <a:blip xmlns:r="http://schemas.openxmlformats.org/officeDocument/2006/relationships" r:embed="R26cc4bbf1ead4f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2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6cc4bbf1ead4fbe" /></Relationships>
</file>