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b960f3be143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人形機器人 探索挑戰賽 再傳捷報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本校電機工程學系「機器人研究團隊」再傳捷報！本月2日由電機系教授翁慶昌帶領，受邀參加「2010年人工智慧單晶片電腦鼠暨機器人國內及國際邀請賽」，獲得「人形機器人探索挑戰賽國際賽組」競走賽、罰踢賽及投籃賽分項總積分第1名。
</w:t>
          <w:br/>
          <w:t>參賽學生包括人形機器人組隊長電機博三胡越陽，以及5位電機系學生，胡越陽表示，這次參賽目的主要是增加學弟的比賽經驗，從日前在印度的賽事訓練至今非常辛苦，能再次獲得佳績證明我們團隊的實力。他說明：「從印度比賽回來後，對第7代機器人的穩定度及動作做了些微的調整及改良，不過，比賽中機器人的電源線一度出問題，幸好因為有多次的比賽經驗，才能從容地解決，完成比賽。」並表示，交流比賽後發現，國內其他機器人團隊在智慧的研發上較為欠缺，是該引以為鑑的地方，「期許未來可以研發出服務性能更多元的機器人。」</w:t>
          <w:br/>
        </w:r>
      </w:r>
    </w:p>
  </w:body>
</w:document>
</file>