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8b80786a744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績效責任與教育政策 今研討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教育政策與領導研究所將於今、明兩天（11、12日），在台北校園中正紀念堂舉辦「2010績效責任時代的教育政策與領導國際學術研討會」，將發表14篇論文，開幕式由校長張家宜主持，邀請教育部部長吳清基蒞臨致辭。
</w:t>
          <w:br/>
          <w:t>研討會主題包括：教育績效責任的概念與理論、績效責任時代的教育變革、教育領導與決策的課題與挑戰等。教政所教授吳明清表示，期望教育者能聚焦在績效責任這個關鍵議題，藉此發展教育方面的改革方法與策略，此外，也邀請美國與日本著名學者舉行演講，讓國內的教育同仁對國際教育制度與走向有更深的了解。</w:t>
          <w:br/>
        </w:r>
      </w:r>
    </w:p>
  </w:body>
</w:document>
</file>