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5d463bac4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ECFA  簽署後兩岸金融新局論壇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【記者黃雅雯淡水校園報導】財務金融學系於今日（18日），上午10時在台北校園D221舉辦「ECFA簽署後兩岸金融新局論壇—慶祝淡江大學創校 60 週年」。
</w:t>
          <w:br/>
          <w:t>論壇將由商學院院長胡宜仁開幕致詞，邀請前行政院副院長邱正雄進行專題演講，當天本校產經系講座教授亦是中研院院士麥朝成、中研院院士胡勝正、匯豐 ( 台灣 ) 商業銀行總經理李鐘培、經濟部中小企業處副處長鄭振裁、寶來證券香港執行長劉國安、中小企業信保基金董事長王鉑波等產官學知名卡司也應邀演講。此外，更有20多位財金系系友返校座談，如：台灣工業銀行副總林一鋒，南璋股份有限公司陳戰勝等。目前有250人報名，除本校學生外，更有多位來自證券交易所、外商、投信及政府官員等將共同參與。</w:t>
          <w:br/>
        </w:r>
      </w:r>
    </w:p>
  </w:body>
</w:document>
</file>