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8e6cbe68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經濟部肯定育成中心績效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經濟部中小企業處上週一（29日）派員訪視本校「建邦中小企業創新育成中心」。委員方文昌表示，學校對育成中心的大力支持，他們很贊同；本校對於進駐廠商的情況很了解，且能根據各廠商的狀況作出各項輔助，這種用心值得鼓勵；但是希望廠商也能對本校老師們做適當的回饋，給予研究的動力。
</w:t>
          <w:br/>
          <w:t>
</w:t>
          <w:br/>
          <w:t>　訪視委員有台北大學教授方文昌、貝思育成中心黃建華、財政部官員許欽洲、經濟部中心企業處科長蘇文玲、編審葉秀娟、協調人員吳永芳、劉淑玲等七位。行政副校長張家宜在簡報中表示：「本校育成中心是以協助廠商為目的，同時也提供老師們研究的機會，因為學校非以營利事業為主，所以這個中心的成立可以說是不計成本，成功的輔導了許多新創事業。」如本校已經輔助成功的廠商允上科技，正在研發特殊功能可以防彈、防割的防護織物，已申請國科會的補助通過，獲得三百八十四萬元的研究經費。
</w:t>
          <w:br/>
          <w:t>
</w:t>
          <w:br/>
          <w:t>　進駐廠商之一崇裕科技負責人邱威誌為本校企管系校友，與學校老師進行合作，同時運用研究生的人力資源以改善情況。佳大化工擁有一億多的高資本額，但在經營上遇到工廠位處南部，人才招募不易、研發困難的窘境，所以跟本校老師王伯昌教授合作研發防火衣等物，且由學校老師代為培養人才，進行微孔洞模擬技術的研發。</w:t>
          <w:br/>
        </w:r>
      </w:r>
    </w:p>
  </w:body>
</w:document>
</file>