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4159a80a948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淡江60與時報800期  校長 張家宜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淡江年滿60歲的前夕，淡江時報改版出刊滿800期了。算一算時間，從1989年《淡江週刊》在發行1,152期後更名為《淡江時報》改版問世，也經歷了21個年頭。一份報紙能夠持續出刊800期，對平面媒體的工作同仁及記者們而言，確實是件需要毅力、耐力與恆心的事業。事實上，這份屬於淡江的新聞刊物，從創校到今天，已經發行近2,000期。在這段時間裡，從開創、改革到創新，學校的發展與時報的刊行能夠相得益彰、相輔相成，更是值得歡欣鼓舞的盛事。
</w:t>
          <w:br/>
          <w:t>　最近，為了迎接淡江60，特別檢閱了創校以來的大事記，很驚喜的發現，原來淡江的文化承傳中，淡江時報是一個很重要的媒介，不僅是校園新聞傳布與信息流通的刊物，也是孕育新聞從業人員的實習場，更是凝聚四面八方校友的橋樑。透過淡江時報，我們樂於將成就的碩果及經驗與學術界、教育界分享，而且更樂於讓分布在全球各地的淡江校友隨時得知淡江的風情、進步與榮耀。在此，先條列校史中有關淡江時報的來龍去脈：(如下表)
</w:t>
          <w:br/>
          <w:t>  
</w:t>
          <w:br/>
          <w:t>
</w:t>
          <w:br/>
          <w:t>　在校園裡，淡江時報社的編制雖是十分精簡，報社裡從社長、編輯到小記者、工讀生，卻是人員最聚集且組合最特殊的單位。難得的是，《淡江時報》發刊以來，始終堅持的三不：不收費、不脫刊、不虛美。而今天的《淡江時報》，不僅在版面上力求創新，在信息的提供與傳播上講求迅速與即時，更重要的是，在發行中英文電子報時，仍保留平面媒體的經營。
</w:t>
          <w:br/>
          <w:t>　在淡江邁向國際化的過程中，冀盼碩果有成的《淡江時報》能再接再厲，培育出具有恢弘國際觀與國際化能力的新聞工作者，為淡江時報更創新境，再創佳績。以「開創新紀元時代使命的淡江橋樑」自許，作為維繫校園團結力量的重要媒介。在60校慶的前夕，讓我們先祝福淡江時報800期生日快樂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94304"/>
              <wp:effectExtent l="0" t="0" r="0" b="0"/>
              <wp:docPr id="1" name="IMG_bda2b8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0/m\3bf87fe8-5e40-4f8a-b8cf-712ca9caffdf.jpg"/>
                      <pic:cNvPicPr/>
                    </pic:nvPicPr>
                    <pic:blipFill>
                      <a:blip xmlns:r="http://schemas.openxmlformats.org/officeDocument/2006/relationships" r:embed="Rb9bd1c9808f74d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94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45664"/>
              <wp:effectExtent l="0" t="0" r="0" b="0"/>
              <wp:docPr id="1" name="IMG_c079d7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0/m\25f27c8d-6a97-4975-8b5b-8cf812870c76.jpg"/>
                      <pic:cNvPicPr/>
                    </pic:nvPicPr>
                    <pic:blipFill>
                      <a:blip xmlns:r="http://schemas.openxmlformats.org/officeDocument/2006/relationships" r:embed="R29c7cba7e7074c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45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9bd1c9808f74dfb" /><Relationship Type="http://schemas.openxmlformats.org/officeDocument/2006/relationships/image" Target="/media/image2.bin" Id="R29c7cba7e7074cc1" /></Relationships>
</file>