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57d54011aa44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UNIVERSITY OF CENTRAL FLORIDA VISITED TKU FOR THE THIRD TIME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Prof. Paolo Giordano from University of Central Florida (UCF), one of our sister universities, visited TKU on Sept. 27 and attended a forum hosted by Dr. Lee Pei-wha, Director, Office of International Exchanges and International Education. Dr. Lee indicated that UCF showed its active attitude to the relationship with us because it had been the third time for its representatives to come to TKU to discuss the details of cooperation since the two schools signed the academic agreement in January. 
</w:t>
          <w:br/>
          <w:t>This time Prof. Paolo Giordano and Division of Continuing Education have reached a consensus on the cooperation project of offering Chinese courses to students of UCF. Chou Hsiang-hua, Director of Chinese Language Center, then continued to explain the project. “Next summer vacation, students from UCF will come to TKU to join a 4-week Chinese course, which includes 20 hour in-class course and 4 hour cultural visiting activities, through which they can not only learn Chinese, but also understand more about Taiwanese culture,” Chou said.
</w:t>
          <w:br/>
          <w:t>Apart from the cooperation project of offering Chinese courses next year, Dr. Lee also expected UCF to become one of the schools of our junior abroad program so that our students can have more options. ( ~Shu-chun Yen )</w:t>
          <w:br/>
        </w:r>
      </w:r>
    </w:p>
  </w:body>
</w:document>
</file>