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d21f3777d740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福建對外經貿學院來訪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【記者王鈺淡水校園報導】大陸福建對外經貿學院於2日前來本校建邦創育中心參訪，財金系系主任邱建良為福建對外經貿學院介紹本校學分學程的課程，並針對學生人才交流及產學合作洽談相關事宜。
</w:t>
          <w:br/>
          <w:t>育成中心主任蕭瑞祥表示，此次福建對外經貿學院的來訪，主要在尋求大陸學生畢業前來本校一年修習商管學院所開設之學分學程，結合育成中心及商管系所使陸生將所學知識與實務經驗帶回大陸，以推動本校與福建海西地區的產學及建教合作。</w:t>
          <w:br/>
        </w:r>
      </w:r>
    </w:p>
  </w:body>
</w:document>
</file>