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b6f13a4d9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俄文化藝術傳統與創新  13篇論文研討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【記者翁浩原淡水校園報導】歐洲研究所將於12 月3日（週五），在驚聲國際會議廳，舉辦「俄羅斯文化藝術的傳統與創新」國際學術研討會。邀請台、俄、日、韓等地學者與會，並發表13篇論文。
</w:t>
          <w:br/>
          <w:t>會議當天邀請莫斯科駐台代表杜沃齊致詞，並由俄羅斯國家兒童圖書館館長Director Kislovskaya Galina，以「Books of Childhood」為題進行專題演講。研討會將以英語、俄語及中文3種語言進行。歐研所所長郭秋慶表示，這次研討會將探討俄羅斯民間繪畫、藝術等內涵，以及文學與民間故事的表現、特質，如本校俄文系俄籍助理教授龔雅雪的「文學與生活中的台灣茶和俄國水果羹」等，是相當特別且有趣的題材。</w:t>
          <w:br/>
        </w:r>
      </w:r>
    </w:p>
  </w:body>
</w:document>
</file>