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851527ff148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十二月三十日（週一）
</w:t>
          <w:br/>
          <w:t>
</w:t>
          <w:br/>
          <w:t>△大傳系上午十時於C215室，邀請年代電通副總經理賴騏宇主講「數位媒體的未來發展」。（林芳鈴）
</w:t>
          <w:br/>
          <w:t>
</w:t>
          <w:br/>
          <w:t>△化工系下午一時十分於E802室，邀請台灣大學化工系教授劉懷勝主講「超重力質傳系統」。（歐陽嘉）
</w:t>
          <w:br/>
          <w:t>
</w:t>
          <w:br/>
          <w:t>△化學系下午二時於化中正，邀請嘉義大學生命科學院院長楊玲玲主講「中草藥生物科技在嘉大」。（林裕琳）
</w:t>
          <w:br/>
          <w:t>
</w:t>
          <w:br/>
          <w:t>十二月卅一日（週二）
</w:t>
          <w:br/>
          <w:t>
</w:t>
          <w:br/>
          <w:t>△大傳系晚上六時卅分於C215室，邀請好樂迪行銷部協理施文真主講「新好樂迪」。（歐陽嘉）
</w:t>
          <w:br/>
          <w:t>
</w:t>
          <w:br/>
          <w:t>△營建系下午一時於台北校園223室，邀請民航局擴建處處長李茂雄主講「民航機場擴建計劃」。（陳凱勛）</w:t>
          <w:br/>
        </w:r>
      </w:r>
    </w:p>
  </w:body>
</w:document>
</file>