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bd00ac939d4e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FICHET受邀赴印 張家宜校長論高教管理</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【本報訊】財團法人「高等教育國際合作基金會」（FICHET），於3月與「印度大學協會」簽訂合作交流協議後，雙方積極展開高等教育交流。11月教育部及高等教育基金會受印度大學協會秘書長Dr Beena Shah邀請，赴印度Bharati Vidyapeeth, Pune 參與印度大學協會第85屆年會。
</w:t>
          <w:br/>
          <w:t>由教育部國際文教處處長林文通及本校校長暨財團法人高等教育國際合作基金會董事長張家宜、財團法人高等教育國際合作基金會執行長陳惠美、南台科技大學副校長吳新興、國立清華大學國際長王偉中、財團法人高等教育國際合作基金會計畫專員陳怡旬6人參加。
</w:t>
          <w:br/>
          <w:t>此屆年會主題為「Governance of Higher Education」會中討論高等教育管理，張家宜董事長並獲邀進行簡報。長期以來，台灣印度雙方高等教育交流合作受限於學歷採認，無法積極開展。現台印雙方學位可相互採認，學術合作關係愈加密切，可望吸引更多優秀學生來台，促進教育與學術交流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118fc7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7/m\0b7feb5b-11aa-45a1-947c-26f06643864d.jpg"/>
                      <pic:cNvPicPr/>
                    </pic:nvPicPr>
                    <pic:blipFill>
                      <a:blip xmlns:r="http://schemas.openxmlformats.org/officeDocument/2006/relationships" r:embed="R6d12375ec1d24e4e" cstate="print">
                        <a:extLst>
                          <a:ext uri="{28A0092B-C50C-407E-A947-70E740481C1C}"/>
                        </a:extLst>
                      </a:blip>
                      <a:stretch>
                        <a:fillRect/>
                      </a:stretch>
                    </pic:blipFill>
                    <pic:spPr>
                      <a:xfrm>
                        <a:off x="0" y="0"/>
                        <a:ext cx="4876800" cy="2840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12375ec1d24e4e" /></Relationships>
</file>