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0aeabadfb44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EU Short Film Competition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presentation ceremony of the National 2010 European Union Short Film Competition was held recently, on the evening of Nov. 29. The winning film was a joint production by TKU Graduate Institute of European Studies student, Lin Pei-heng, and National Taiwan University of Arts student, Wang Wen-yi.The two students drew on their deep understanding of European culture and expert film production skills to design a vivid short film based on the theme of a postcard.
</w:t>
          <w:br/>
          <w:t>Lin Pei-heng said that in producing the film, she hoped to enhance Taiwanese people’s understanding of Europe. The film features her language exchange experience with a French student, which was the core motivation for her later trip to Europe to pursue further studies.
</w:t>
          <w:br/>
          <w:t>Students of the Department of Information and Communication, Zhang Jia-yu and Wu Shu-min, were also among the competition winners, with a third placing for their short film, which took the theme “the European Union and Taiwan”.
</w:t>
          <w:br/>
          <w:t>The Director of the TKU Center for European Union Studies, Dr. Kuo Chiu-chin, noted that Liu Pei-heng’s first placing reflected a team effort, whereby various classmates from the Graduate Institute of European Studies lent their support, providing voiceovers, guest appearances etc., in what was a rare and very well-coordinated group effort.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6edef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99de2f50-a945-4753-ab8b-82e29dc4d625.jpg"/>
                      <pic:cNvPicPr/>
                    </pic:nvPicPr>
                    <pic:blipFill>
                      <a:blip xmlns:r="http://schemas.openxmlformats.org/officeDocument/2006/relationships" r:embed="R9eb9c2aa466349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b9c2aa46634937" /></Relationships>
</file>