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37ee4e251d47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Japanese Interns Arrive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17th of October, a group of intern Japanese teachers from Japan arrived at TKU as part of an intern exchange program. The interns, nine in total, came from Japan’s Kyoto Tachibana University, one of TKU’s Japanese sister schools. Apart from sitting in on a variety of Japanese language classes, the interns also had the chance to gain real life teaching experience, by teaching several first and second year Japanese language classes. The interns, each of whom hopes to become a Japanese teacher after graduating, gained much from the practical experience.
</w:t>
          <w:br/>
          <w:t>
</w:t>
          <w:br/>
          <w:t>During their classes, the interns used role play to deliver realistic, scenario based language lessons. The approach generated a positive response among students. Intern Yue Zhi-ai said that he learned a lot from his experience during the exchange, and found that “Taiwanese students are very adept at learning Japanese. I also learned the importance of designing course content relevant to real-life situations”.
</w:t>
          <w:br/>
          <w:t>
</w:t>
          <w:br/>
          <w:t>The TKU Department of Japanese organized a number of sightseeing trips for the interns, affording the visitors a taste of the sights in Taipei before they returned home on the 24th of November. One of the international students responsible for organizing the sightseeing activities, Wang Yu-rou, explained “I once went to Kyoto Tachibana University as an intern, and was touched by their warm hospitality. So during their visit here, I tried to show them the same courtesy by helping them gain as much they could from the experience”.</w:t>
          <w:br/>
        </w:r>
      </w:r>
    </w:p>
  </w:body>
</w:document>
</file>