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d0e29ec7c04a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801 期</w:t>
        </w:r>
      </w:r>
    </w:p>
    <w:p>
      <w:pPr>
        <w:jc w:val="center"/>
      </w:pPr>
      <w:r>
        <w:r>
          <w:rPr>
            <w:rFonts w:ascii="Segoe UI" w:hAnsi="Segoe UI" w:eastAsia="Segoe UI"/>
            <w:sz w:val="32"/>
            <w:color w:val="000000"/>
            <w:b/>
          </w:rPr>
          <w:t>TKU “Magical Knight” Claims First Place in National Robot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Department of Electrical Engineering’s robot research team has yet again snatched first place in a robot competition. This time, it was the Shin Kong Security National Robot Contest, and the winning robot was called “Magical Knight”. 
</w:t>
          <w:br/>
          <w:t>The competition involved 17 teams from colleges and universities throughout Taiwan, and required robots to navigate their way through a series of mazes and obstacle courses, on the way retrieving strategically placed items, such as red plastic balls. The Magical Knight not only completed the task, but did so in the fastest recorded time, sealing first place and stealing the show, in what was truly a “magical night”.</w:t>
          <w:br/>
        </w:r>
      </w:r>
    </w:p>
  </w:body>
</w:document>
</file>