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d6433a8684a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台日法學講座今開講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亞洲研究所將與當代日本研究協會及日本交流協會合辦「第一屆日台專門家講座」，邀請日本北海道大學大學院法學研究科教授暨前校長輔佐鈴木賢，自3日（週一）起至12日止在全台巡迴舉辦5場講座。
</w:t>
          <w:br/>
          <w:t>　亞洲所所長胡慶山表示，希望藉此活動促進日台交流，讓更多學者更重視日本研究。5場講座分別為今天（3日）在本校B429，主講「現代中國之立憲主義─現狀與課題」；5日（週三）在中山大學主講「現代中國之『司法』」；6日（週四）在東海大學談「現代中國之立憲主義─現狀與課題」；7日（週五）於中興大學發表「架構現代中國市場經濟之法」；最後一場於12日（週三）在臺灣師範大學講「受政治所翻弄的中華人民共和國法」。</w:t>
          <w:br/>
        </w:r>
      </w:r>
    </w:p>
  </w:body>
</w:document>
</file>