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1fade465f45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80位研究績優教師 聯歡會表揚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98學年度專題研究計畫績優教師將於21日的歲末聯歡會接受表揚。凡研究計畫金額累計達300萬元以上者，將上台受領「淡江之光」琉璃水晶獎牌表揚，學術副校長虞國興以研究計畫經費4800餘萬元連續10年蟬聯本校之冠。將有80位教師獲頒獎牌，含近5年累計金額達250萬元，未曾獲頒獎牌者包括數學系教授陳順益等9人。
</w:t>
          <w:br/>
          <w:t>績優名單中，研究計畫案達500萬元以上者：學術副校長虞國興、機電系教授葉豐輝、校長張家宜、電機系教授翁慶昌、土木系教授鄭啟明、化學系教授李世元、水環系副教授張麗秋、土木系教授林堉溢、土木系教授吳重成、土木系副教授王人牧、土木系副教授張正興11人；300-500萬元：水環系教授康世芳、資管系副教授蕭瑞祥、機電系教授蔡慧駿、物理系教授林諭男、化學系教授陳幹男、化學系教授吳嘉麗、運管系副教授張勝雄、化學系副教授陳曜鴻、物理系教授彭維鋒、化學系教授徐秀福10人；100-300萬元：物理學學系副教授杜昭宏等50人。
</w:t>
          <w:br/>
          <w:t>李世元以有機光電材料及生物活性分子為研究項目，獲得國科會700餘萬元的研究計畫經費。李世元表示，有機光電材料主要用於生物、醫療等用途上；生物性活性分子則可應用於抗菌、清潔等相關產品。他強調，由於從去年開始投入校外的整合型研究計畫，而使他獲得較多的經費；他也指出，若加強學術研究的凝聚力，教師將能獲得更多經費補助。
</w:t>
          <w:br/>
          <w:t>獲得專題研究績優獎的教師人數，以工學院34人及理學院23人居首，研究計畫案達500萬元以上的名單中，工學院就占了82%。</w:t>
          <w:br/>
        </w:r>
      </w:r>
    </w:p>
  </w:body>
</w:document>
</file>