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c46f4f4d064f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The Campus Query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the TKU Student Association organized Tamkang’s first ever Communication Month. A series of activities were held to help facilitate－as the name suggests－communication between students and TKU administrative bodies. 
</w:t>
          <w:br/>
          <w:t>The Event Director and Head of the TKU Student Association Equity Division, third year student Wang Yu-an, expressed his gratitude for TKU students’ enthusiastic participation in Communication Month. He explained that the questions and feedback that students submitted during the activities will be passed on to administrative departments for review and possible implementation.
</w:t>
          <w:br/>
          <w:t>One of the more animated activities in Communication Month was the “Campus Query Competition.” Prior to the competition, the Student Association collected all types of questions and queries from TKU students. They received 117 questions in total. Some of the students offered practical suggestions: “the tables and chairs in most of the classrooms are old and run-down. I suggest swapping them for newer, more spacious ones.” “Is there no way of refurbishing and cleaning up the dirty surrounds in the college of Business and Management building?”, ”Can the system of examination be changed so that each teacher sets exam dates for their individual classes instead of having a unified week-long examination period?” The questions asked were varied and diverse. One student asked “Why isn’t there a TKU school bus?”, while another enquired “How come I never get into the courses I want to take?”
</w:t>
          <w:br/>
          <w:t>Prizes were awarded for the most creative and constructive questions.</w:t>
          <w:br/>
        </w:r>
      </w:r>
    </w:p>
  </w:body>
</w:document>
</file>