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ae399c7e48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Promoting Social Tranquility through Characters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January 1st, 2011, the 7th annual Chinese Character Festival commenced. The Director of the Tamkang Research Office of Chinese Calligraphy, Chang Ben-hang, was among the official dignitaries to help get proceedings under way. Other such dignitaries included the President of the Republic of China, Mr. Ma Ying-jeou, KMT Secretary General Wu Den-yi, Taipei Mayor Hao Long-bin, and Taipei City Council Speaker Wu Bi-chu. On square sheets of red rice paper, each of the representatives wrote one Chinese character as a hope, a blessing for Taiwanese society in 2011. Ben-hang wrote the character 靖 ‘Jing’, meaning peace and tranquility. He said: “I hope that in 2011 we can advance toward a more stable, peaceful society.”</w:t>
          <w:br/>
        </w:r>
      </w:r>
    </w:p>
  </w:body>
</w:document>
</file>