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32d7661f740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活化系所研討週三進行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為了因應新世紀的來臨，使學生在校所修習的課程能符合世界潮流與社會需求，本校將於本週三（25日）下午一時十五分於覺生國際會議廳召開「91學年度活化系所與課程改革研討會」，討論如何改革大學部與研究所相關課程。
</w:t>
          <w:br/>
          <w:t>
</w:t>
          <w:br/>
          <w:t>　會議由校長張紘炬主持，創辦人張建邦亦蒞臨會場致詞，全體「活化系所與課程改革委員會」委員均出席，各學院院長擔任召集人，並聘請若干教師代表擔任委員，參與研討。</w:t>
          <w:br/>
        </w:r>
      </w:r>
    </w:p>
  </w:body>
</w:document>
</file>