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f7c3ae5e348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吳川精析工程保險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保險學系於上月22日在B505舉行「工程技術之變遷與危險管理」講座，邀請工程保險協進會執行長吳川蒞臨演講，分享國際性的工程保險，讓在座的學生不僅吸收工程保險的知識，並與世界接軌。
</w:t>
          <w:br/>
          <w:t>　會中吳川提到，國際性的工程保險中，較特別的為「10年責任保險」、「隱藏性瑕疵保險」等，都是台灣目前缺乏的，導致很多意外發生時，無法給受傷害的人最即時、最需要的賠償與保障，並舉出蘇花公路坍方、921大地震等案例，讓學生從案例中了解到工程保險的重要，以及台灣保險業需要進步的地方。
</w:t>
          <w:br/>
          <w:t>　保險系碩二李奕慧表示：「藉由這場演講，了解保險業在國際的主流，出社會之後，就能多去注意到如何保障員工的權益、尋求協助！」</w:t>
          <w:br/>
        </w:r>
      </w:r>
    </w:p>
  </w:body>
</w:document>
</file>