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d2d07b9cf4e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推動品德教育 圖文徵稿今起開跑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【記者陳思嘉淡水校園報導】為推動學生品德教育與建立學生良好的行為規範，學務處生活輔導組自今天（1日）起舉辦「圖文徵稿與網路票選」活動。
</w:t>
          <w:br/>
          <w:t>　活動分為兩階段，第1階段有「徵文章」和「徵照片」兩部分，自1日（週二）起至24日，徵求有關於品德教育的文章，如：尊重生命、孝親尊長、負責盡責、誠實信用、自主自律、愛護環境等，報名請上生輔組網站http://spirit.tku.edu.tw:8080/tku/main.jsp?sectionId=2或商管學會網站http://studentclub.tku.edu.tw/~tkbm/下載「報名表」與「授權書」。
</w:t>
          <w:br/>
          <w:t>　第2階段則邀集全校師生於7日至24日期間，網路票選出「校園十大歡迎與不受歡迎行為」，每人最多圈選10題，填答者將有機會抽8G隨身碟、集線器等獎品，填答網址為學務處生輔組「最新消息」連結http://163.13.128.229/。詳情請至B402或打分機2217、2817，洽詢業務承辦人生輔組學務人員傅國良。</w:t>
          <w:br/>
        </w:r>
      </w:r>
    </w:p>
  </w:body>
</w:document>
</file>