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fd1735cf6f1471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813 期</w:t>
        </w:r>
      </w:r>
    </w:p>
    <w:p>
      <w:pPr>
        <w:jc w:val="center"/>
      </w:pPr>
      <w:r>
        <w:r>
          <w:rPr>
            <w:rFonts w:ascii="Segoe UI" w:hAnsi="Segoe UI" w:eastAsia="Segoe UI"/>
            <w:sz w:val="32"/>
            <w:color w:val="000000"/>
            <w:b/>
          </w:rPr>
          <w:t>The Li Chi-Mao Art Gallery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Several months ago, the Director of the Carrie Chang Fine Arts Center, Li Chi-Mao, began designing the exterior face of an art gallery, which was to be built in Gao Tong County, China. In December last year, construction began. The gallery, which will be called the ‘Li Chi-Mao Art Gallery’, will not only showcase a diverse range of artwork, but will also serve as an essential hub for the interflow of art and culture between Taiwan and Mainland China.
</w:t>
          <w:br/>
          <w:t>
</w:t>
          <w:br/>
          <w:t>The theme adopted in the exterior design of the art gallery is based on the sailing vessel used by legendary Chinese voyager, Zheng He, when embarking on his expedition to the West. The building was uniquely designed in the shape of a large ship. 
</w:t>
          <w:br/>
          <w:t>
</w:t>
          <w:br/>
          <w:t>Li Chi-Mao said that the art gallery will display many works of art made by children. “Children’s art is often considered to be nothing more than meaningless scribble; but actually, there is a great deal of meaning in children’s paintings”, he explained.
</w:t>
          <w:br/>
          <w:t>
</w:t>
          <w:br/>
          <w:t>Caption:
</w:t>
          <w:br/>
          <w:t>A computer image of the Li Chi-Mao Art Gallery, as designed by Li Chi-Mao, the Director of the Carrie Chang Fine Arts Center.</w:t>
          <w:br/>
        </w:r>
      </w:r>
    </w:p>
    <w:p>
      <w:pPr>
        <w:jc w:val="center"/>
      </w:pPr>
      <w:r>
        <w:r>
          <w:drawing>
            <wp:inline xmlns:wp14="http://schemas.microsoft.com/office/word/2010/wordprocessingDrawing" xmlns:wp="http://schemas.openxmlformats.org/drawingml/2006/wordprocessingDrawing" distT="0" distB="0" distL="0" distR="0" wp14:editId="50D07946">
              <wp:extent cx="4876800" cy="2926080"/>
              <wp:effectExtent l="0" t="0" r="0" b="0"/>
              <wp:docPr id="1" name="IMG_713981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3/m\8f10c1b3-30b5-4c93-b102-8656fc19e9c4.jpg"/>
                      <pic:cNvPicPr/>
                    </pic:nvPicPr>
                    <pic:blipFill>
                      <a:blip xmlns:r="http://schemas.openxmlformats.org/officeDocument/2006/relationships" r:embed="R8db96c29b17a4781" cstate="print">
                        <a:extLst>
                          <a:ext uri="{28A0092B-C50C-407E-A947-70E740481C1C}"/>
                        </a:extLst>
                      </a:blip>
                      <a:stretch>
                        <a:fillRect/>
                      </a:stretch>
                    </pic:blipFill>
                    <pic:spPr>
                      <a:xfrm>
                        <a:off x="0" y="0"/>
                        <a:ext cx="4876800" cy="29260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db96c29b17a4781" /></Relationships>
</file>