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84203b73cf48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睽違16年校友同心聯誼  近50位幹部聚首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區域校友會、系所友會等的理事長、會長暨核心幹部共39個、近50位人員，於5日下午在本校台北校園5樓校友聯誼會館，舉辦『淡江同心』聯誼活動。此聚會已停辦16年，這次復辦使北中南校友會幹部齊聚一堂。
</w:t>
          <w:br/>
          <w:t>　校友總會會長羅森認為，這是好的開始，未來規劃每季都能舉辦這項活動，將來也可邀請各會推薦的傑出校友或系所友加入。而本校校內社團幹部有「淡海同舟」講習，現在加上校友的「淡江同心」活動，可謂相得益彰。同時說明「淡江同心」成立的目的是互惠互助、永續經營、實踐三助，而三助就是：對母校有幫助、對會務互相協助、對成員的事業確實互助。
</w:t>
          <w:br/>
          <w:t>　當天，校友服務暨資源發展處主任彭春陽邀請與會幹部返校參加19日（週六）「春之饗宴」活動。行政副校長高柏園鼓勵各校友會積極參與本校產學合作，在少子化的未來，學校能否跨越招生不足的關卡，校友扮演重要關鍵角色，希望透過永續聯誼活動，集中資源為母校盡一分心力。  
</w:t>
          <w:br/>
          <w:t>　校友總會總幹事曾榮華希望，未來能透過同心聯誼，進一步分享各會運作經驗。而在今年5月，能有第2次聚會，團結大家的力量，屆時也將安排各校友會分享舉辦各類活動的成功經驗。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05200" cy="1682496"/>
              <wp:effectExtent l="0" t="0" r="0" b="0"/>
              <wp:docPr id="1" name="IMG_41eaa8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4cb70f10-88c0-4bc4-bf20-169c07a4dfe2.jpg"/>
                      <pic:cNvPicPr/>
                    </pic:nvPicPr>
                    <pic:blipFill>
                      <a:blip xmlns:r="http://schemas.openxmlformats.org/officeDocument/2006/relationships" r:embed="Racb6338f8d8047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05200" cy="1682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1463040"/>
              <wp:effectExtent l="0" t="0" r="0" b="0"/>
              <wp:docPr id="1" name="IMG_049277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1aeaba30-8a54-409b-840d-66b93757295f.jpg"/>
                      <pic:cNvPicPr/>
                    </pic:nvPicPr>
                    <pic:blipFill>
                      <a:blip xmlns:r="http://schemas.openxmlformats.org/officeDocument/2006/relationships" r:embed="R89f06e9f51be4d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b6338f8d8047ea" /><Relationship Type="http://schemas.openxmlformats.org/officeDocument/2006/relationships/image" Target="/media/image2.bin" Id="R89f06e9f51be4d59" /></Relationships>
</file>