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a2cc0ce9c44f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僑物展包羅萬象 印尼泡麵超人氣</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柯俐如淡水校園報導】咚咚咚的鼓聲響徹雲霄，由學生事務處僑生輔導組舉辦的「2011年僑居地文物展－世界距離0cm」於上週二熱鬧地揭開序幕。行政副校長高柏園與學務長柯志恩到場替兩頭新購的舞獅進行點睛儀式，展場除了介紹各國特色文物、美食小攤，更首次推出電影特區，策展人國企三戴慧嫻表示，希望能提供一個管道讓更多人認識家鄉的電影及文化。
</w:t>
          <w:br/>
          <w:t>一踏進文物展，僑居地色彩繽紛的傳統服飾一字排開，而國徽、國花和美食等詳細介紹變成圖文並茂的地圖，讓參觀的師生讚嘆連連、驚奇不已。物美價廉的美食小攤讓柯志恩也大呼便宜，還開玩笑地吆喝大家一同購買，高柏園開心地說：「這次的展覽內容豐富，最成功的地方就是把飲食文化帶入，像剛剛看到印尼文物－流動攤販，如果可以在校園打造一個，更增添校園氣氛。」同樣對地方美食深感興趣，在海報前與友人討論口感的法文二廖甜興奮地說：「光看照片就讓人垂涎三尺了，好想嚐嚐廣東小吃炸兩與澳門雙皮奶。」</w:t>
          <w:br/>
        </w:r>
      </w:r>
    </w:p>
    <w:p>
      <w:pPr>
        <w:jc w:val="center"/>
      </w:pPr>
      <w:r>
        <w:r>
          <w:drawing>
            <wp:inline xmlns:wp14="http://schemas.microsoft.com/office/word/2010/wordprocessingDrawing" xmlns:wp="http://schemas.openxmlformats.org/drawingml/2006/wordprocessingDrawing" distT="0" distB="0" distL="0" distR="0" wp14:editId="50D07946">
              <wp:extent cx="3584448" cy="2401824"/>
              <wp:effectExtent l="0" t="0" r="0" b="0"/>
              <wp:docPr id="1" name="IMG_332a2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6/m\58f0d158-d316-401b-aa38-9682707de190.jpg"/>
                      <pic:cNvPicPr/>
                    </pic:nvPicPr>
                    <pic:blipFill>
                      <a:blip xmlns:r="http://schemas.openxmlformats.org/officeDocument/2006/relationships" r:embed="R29883749f4c146ba" cstate="print">
                        <a:extLst>
                          <a:ext uri="{28A0092B-C50C-407E-A947-70E740481C1C}"/>
                        </a:extLst>
                      </a:blip>
                      <a:stretch>
                        <a:fillRect/>
                      </a:stretch>
                    </pic:blipFill>
                    <pic:spPr>
                      <a:xfrm>
                        <a:off x="0" y="0"/>
                        <a:ext cx="3584448" cy="2401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83280" cy="2194560"/>
              <wp:effectExtent l="0" t="0" r="0" b="0"/>
              <wp:docPr id="1" name="IMG_adc16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6/m\6c4ac1f8-3c3a-4c3f-a2c9-3571abc101bd.jpg"/>
                      <pic:cNvPicPr/>
                    </pic:nvPicPr>
                    <pic:blipFill>
                      <a:blip xmlns:r="http://schemas.openxmlformats.org/officeDocument/2006/relationships" r:embed="Rb2a98c9e99994857" cstate="print">
                        <a:extLst>
                          <a:ext uri="{28A0092B-C50C-407E-A947-70E740481C1C}"/>
                        </a:extLst>
                      </a:blip>
                      <a:stretch>
                        <a:fillRect/>
                      </a:stretch>
                    </pic:blipFill>
                    <pic:spPr>
                      <a:xfrm>
                        <a:off x="0" y="0"/>
                        <a:ext cx="3383280" cy="2194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883749f4c146ba" /><Relationship Type="http://schemas.openxmlformats.org/officeDocument/2006/relationships/image" Target="/media/image2.bin" Id="Rb2a98c9e99994857" /></Relationships>
</file>