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27b0db492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國際研究學院31日研討會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國際研究學院將於本週四（31日）上午9時，於驚聲國際會議廳舉辦「當前世界發展趨勢學術研討會」。國際事務副校長戴萬欽表示，這次研討會不僅可讓國際研究學院5所的師生掌握國際發展趨勢，也能有刺激思考、激盪觀點的機會。
</w:t>
          <w:br/>
          <w:t>　本次研討會共分為5個議程，議題包括「United States and Russia」、「China on the rise」、「East Asia」、「Developments in Latin America」與「New world and Europe」。除國內近30位學者擔任主持人、論文發表人與評論人之外，另有8位來自美國、印度、瑞典、香港、英國、澳洲及日本等地學者共同參與；並由美洲研究所榮譽教授陳明擔任圓桌會議主持人，藉此激發學術火花。</w:t>
          <w:br/>
        </w:r>
      </w:r>
    </w:p>
  </w:body>
</w:document>
</file>