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b666039c3a43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817 期</w:t>
        </w:r>
      </w:r>
    </w:p>
    <w:p>
      <w:pPr>
        <w:jc w:val="center"/>
      </w:pPr>
      <w:r>
        <w:r>
          <w:rPr>
            <w:rFonts w:ascii="Segoe UI" w:hAnsi="Segoe UI" w:eastAsia="Segoe UI"/>
            <w:sz w:val="32"/>
            <w:color w:val="000000"/>
            <w:b/>
          </w:rPr>
          <w:t>Strengthening Ties with Temple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15th of March, the Associate Director for Global Partnerships and Relations of Temple University, Ms. Erika Clemons, visited the TKU Tamsui Campus along with two other Temple University associates. She was received by the Director of the TKU International Office, Dr. Pei Hwa CHI LEE, who led the guests, as well as numerous local students, in a round of informal discussions. The talks focused on the dual degree program offered jointly by TKU and Temple University. The dual degree program has been in place since 2008, and there are currently two students undertaking study as part of the program. 
</w:t>
          <w:br/>
          <w:t>
</w:t>
          <w:br/>
          <w:t>During the informal discussion, Ms. Clemons provided an overview of Temple University’s features and characteristics, and explained in detail how to apply for the program. One student, Department of English freshman, Zheng Jun Jie, commented that the dual degree program is a very appealing option, a sentiment echoed in the feedback of all students that attended the discussions.</w:t>
          <w:br/>
        </w:r>
      </w:r>
    </w:p>
  </w:body>
</w:document>
</file>