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6abe9c748a46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Cub Scouts Reach Out to Japanese Disaster Victims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Less than two weeks ago, after a massive earthquake and subsequent tsunami ravaged Japan, images of widespread destruction and harrowing agony began to be transmitted across TV screens worldwide. Very quickly, Tamkang faculty and staff displayed the Tamkang spirit of selfless giving, mobilizing resources and funds to help those affected. Within two days of the disaster, the Tamkang University Scout Association purchased 200 sleeping bags, which they then donated to Japanese disaster victims. The TKU United Alumni Association also lent support to the cause by resolving to donate a portion of the profits from Culture Week to the relief effort in Japan. Meanwhile, the TKU Extracurricular Activity Section (EAS) promptly organized a series of campus events aimed at raising funds for Japanese disaster victims. One of the events was the ‘TKU Blessings for Japan Concert’, which was held yesterday, on the 23rd of March. The EAS has also set up bulletin boards in several TKU buildings, allowing students to express their blessings in writing.</w:t>
          <w:br/>
        </w:r>
      </w:r>
    </w:p>
  </w:body>
</w:document>
</file>