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6a752645f241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The 23rd Annual Jin Shao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preliminary rounds of the 23rd annual TKU Jin Shao Competition will be held this Saturday, March 26th. This year, for the first time ever, competition entry will be open to students from other colleges and universities. And already, droves of students from other universities, including National Taiwan University (NTU), Shih Hsin University (SHU), and Yuan Ze University (YZU) have registered among the total 130 entrants. One student from NTU, Lu Yi-an, is relishing the opportunity to finally take part in the Jin Shao Competition, and is confident of making it to the final.
</w:t>
          <w:br/>
          <w:t>One of the coordinators of the Jin Shao Competition, Lin Yi-Sheng, commented that participation in this year’s contest had been very enthusiastic. Despite an increase in the number of places made available to entrants this year, the registration quota was filled almost immediately. He added: “seeing students from outside TKU enter the competition, I feel really excited. I hope to hear music styles different to those of singers and bands at TKU. I’m positive that this music-based interaction will create a different vibe, and will enrich the musical diversity seen at TKU.”</w:t>
          <w:br/>
        </w:r>
      </w:r>
    </w:p>
  </w:body>
</w:document>
</file>