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95edec6b984d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李坤崇：以評量找出課程優勢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教務處於上月30日在覺生國際會議廳及蘭陽校園CL426同步舉行「如何依據學生學習評量成果，進行課程設計與教學改善」研討會，由學術副校長虞國興主持，邀請南台科技大學通識教育中心主任李坤崇主講。
</w:t>
          <w:br/>
          <w:t>李坤崇提出在網路上以圖示化的方式呈現教學評量結果，以釐清學生多向度知識或能力變化，並重新檢討各系課程規劃的優劣，找出課程的優勢，檢核設計上是否有重疊與落差，李坤崇指出：「一般大學尤其在選修課程上多有重複，易造成資源的浪費，需隨時檢討改進，此外設計課程時應緊密圍繞學校擬定的基本素養與核心能力，以提升學生往後的競爭力。」此外，需注重非正式課程，如課外活動、社團等，讓學生學習人際溝通、專業服務、認知環境等軟性能力。中文系系主任張雙英表示，各校特色不同，他校的改善方式，要應用於本校，須有更深入的考量。</w:t>
          <w:br/>
        </w:r>
      </w:r>
    </w:p>
  </w:body>
</w:document>
</file>