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396562070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蘭陽校園雜項工程施工順利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兼本校蘭陽校園籌備會主任委員張建邦表示，蘭陽校園目前正積極進行雜項工程，施工順利，預定明年底前完工，並取得雜項執照；將於後年（二○○四年）動工興建校舍，二○○五年九月招收蘭陽校區新生。
</w:t>
          <w:br/>
          <w:t>
</w:t>
          <w:br/>
          <w:t>　創辦人是於本月六日下午二時召開蘭陽校園籌備會第四次會議，會中聽取了營繕組及礁溪辦事處的工作報告，並聆聽游顯德建築師的建築規劃及設計，然後與全體與會籌建委員座談交換看法，得到甚多寶貴意見。
</w:t>
          <w:br/>
          <w:t>
</w:t>
          <w:br/>
          <w:t>　校長兼籌備會副主委張紘炬表示，在取得建照後，本校將採逐年建設原則，配合年度使用需要，最先興建兩個學院的校舍（學習區與生活區），預估一個學院應有三個系，每系五十人；因此從興建第一年三百人到第四年應有一千二百人的學習場所。
</w:t>
          <w:br/>
          <w:t>
</w:t>
          <w:br/>
          <w:t>　蘭陽校園第一階段校地四十公頃，另有二十公頃預備區；規劃設五個學院，最多預計容納一萬人。游建築師曾提出三個規劃構想案，會中未具體決定，主席裁示希望能按照與會意見再作修正規劃，並按使用先後作細部設計。
</w:t>
          <w:br/>
          <w:t>
</w:t>
          <w:br/>
          <w:t>　會中籌備委員認為，社區學院應列為優先之一，國際會議中心應與旅館等合併考慮，視相關院系設立時興建。蘭陽地區雨天長達270天，游泳池的興建是否需要，有待評估，但學生宿舍應有休閒的活動場所則無庸置疑，必需妥善因應；蘭陽校園建校，勢必造成經費的排擠效應，創辦人也希望會計室好好規劃。</w:t>
          <w:br/>
        </w:r>
      </w:r>
    </w:p>
  </w:body>
</w:document>
</file>