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3c8b69cabe42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淡江品管圈競賽評審意見   高辛陽總評  10項建議以精益求精</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在競賽最後，匯集各位評審的意見及建議後，由精捷科技顧問股份有限公司董事長高辛陽針對六圈的表現進行總評。他給予高度肯定，並認為大家都具有高水準的優良基礎，為使各圈能更精進，提出十項建議以供參考。
</w:t>
          <w:br/>
          <w:t>‧建議一：發揮TQM精神，全員參與持續改善
</w:t>
          <w:br/>
          <w:t>   在持續項目中未能表達清楚，並且在執行過程的敘述未能完善。因此要注意貫徹始終的執行力，要能持續進行、改善，以增進效益。
</w:t>
          <w:br/>
          <w:t>‧建議二：加強整合性，分析到對策一氣呵成
</w:t>
          <w:br/>
          <w:t>   應該要加強整合性，從要因分析到對策實施，這些步驟都必須要有有關連性，且在邏輯上也一定要一氣呵成架構。
</w:t>
          <w:br/>
          <w:t>‧建議三：加強內容紮實度
</w:t>
          <w:br/>
          <w:t>   蒐集資料不僅是資料彙整而已，避免以經驗法則當作資料蒐集，對資料內容的分析上，可以用數據蒐集，然後做統計分析，這樣內容才能更完整，今後運作起來才不會有變異性。
</w:t>
          <w:br/>
          <w:t>‧建議四：發揮創意  彈性應用
</w:t>
          <w:br/>
          <w:t>   避免流於形式，圈內活動要一直持續推動。
</w:t>
          <w:br/>
          <w:t>‧建議五：按步就班，按照程序發表
</w:t>
          <w:br/>
          <w:t>   發表資料宜應邏輯呈現。常講「品質看的見，過程才是關鍵」，結果必須依照程序呈現。
</w:t>
          <w:br/>
          <w:t>‧建議六：數據化呈現，加強說服力
</w:t>
          <w:br/>
          <w:t>   須將資料量化，以數據統計。僅以文字表達是不夠的。
</w:t>
          <w:br/>
          <w:t>‧建議七：配合校內政策，明確改善
</w:t>
          <w:br/>
          <w:t>   各圈主題須要配合學校方針。
</w:t>
          <w:br/>
          <w:t>‧建議八：明確交代執行過程記錄
</w:t>
          <w:br/>
          <w:t>   要明確交代起點與完成點及過程記錄。
</w:t>
          <w:br/>
          <w:t>‧建議九：對策實施確實呈現
</w:t>
          <w:br/>
          <w:t>   在對策實施上，除掌握確實提到持續推動、持續改善的歷程，特別是殘留問題的紀錄。
</w:t>
          <w:br/>
          <w:t>‧建議十：善用分析法確實掌握問題
</w:t>
          <w:br/>
          <w:t>   從魚骨圖中確實發掘問題原因，然後進行真因驗證後，再做對策實施，這樣才是完整步驟，所採取的對策也才不會有太大差異。</w:t>
          <w:br/>
        </w:r>
      </w:r>
    </w:p>
    <w:p>
      <w:pPr>
        <w:jc w:val="center"/>
      </w:pPr>
      <w:r>
        <w:r>
          <w:drawing>
            <wp:inline xmlns:wp14="http://schemas.microsoft.com/office/word/2010/wordprocessingDrawing" xmlns:wp="http://schemas.openxmlformats.org/drawingml/2006/wordprocessingDrawing" distT="0" distB="0" distL="0" distR="0" wp14:editId="50D07946">
              <wp:extent cx="3425952" cy="4876800"/>
              <wp:effectExtent l="0" t="0" r="0" b="0"/>
              <wp:docPr id="1" name="IMG_96e6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50373f60-3c2a-4e20-a465-32640e823cf7.jpg"/>
                      <pic:cNvPicPr/>
                    </pic:nvPicPr>
                    <pic:blipFill>
                      <a:blip xmlns:r="http://schemas.openxmlformats.org/officeDocument/2006/relationships" r:embed="R09da6c45728c40ed" cstate="print">
                        <a:extLst>
                          <a:ext uri="{28A0092B-C50C-407E-A947-70E740481C1C}"/>
                        </a:extLst>
                      </a:blip>
                      <a:stretch>
                        <a:fillRect/>
                      </a:stretch>
                    </pic:blipFill>
                    <pic:spPr>
                      <a:xfrm>
                        <a:off x="0" y="0"/>
                        <a:ext cx="342595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da6c45728c40ed" /></Relationships>
</file>