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0fc96ce34c44d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819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e筆書畫展 ：溪谷奇松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e筆書畫展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這幅畫題名溪谷奇松，由張炳煌先生所繪，運用了　筆的功能，巧妙呈現水墨的特色，不僅濃淡的配合相當自然，甚至水墨的感覺亦與紙墨的運用幾乎一致。畫面中以盤松作為前景，將山石逐層鋪陳於後，景象和景深頗為深厚，讓整個畫面頗富氣勢。尤其是紙張的底色略帶顏色，使得作品古意十足。 （圖文／文錙藝術中心 提供 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981200" cy="1420368"/>
              <wp:effectExtent l="0" t="0" r="0" b="0"/>
              <wp:docPr id="1" name="IMG_a536d8d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819/m\6ac816a8-06f0-4255-8af8-22991ebd439a.jpg"/>
                      <pic:cNvPicPr/>
                    </pic:nvPicPr>
                    <pic:blipFill>
                      <a:blip xmlns:r="http://schemas.openxmlformats.org/officeDocument/2006/relationships" r:embed="R2a36f419d3354f6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81200" cy="14203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2a36f419d3354f69" /></Relationships>
</file>