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b4a455f8aa4ce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821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企業最愛私校  家長校友們都說  真讚！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雅雯淡水校園報導】本校在天下《Cheers》及《遠見》雜誌調查企業最愛大學，雙雙蟬聯私校第一。而在天下《Cheers》這項調查中，淡江除獲得各項私校第一外，在「新人表現超出預期」、「金融業」、「一般服務業」等獲得優異成績，更獲得家長、校友的讚揚。
</w:t>
          <w:br/>
          <w:t>中文四詹翊佩的母親李碧梅表示，女兒以前較沒自信，但自從在大二時轉至淡江就讀後，私校第一的品牌深入她的心，讓她找回自我，不再自怨自艾，此外，淡江多采多姿的活動訊息，專業的師資及豐富的資源，讓女兒深深地感受到自己能被妥善照顧，因此更加努力充實自我專業，進而慢慢拓展視野。後來更在老師的引領下，大三時獨自前往山東大學，不僅拓展了國際視野，更確信知道自己要的是什麼！「很感謝淡江，讓翊佩不再自卑，甚至能獨立思考，真的讓我相當引以為榮！」
</w:t>
          <w:br/>
          <w:t>元大銀行風險管理部資深專員、財金所校友陳庭祥分享，在金融業服務壓力確實很大，因此除須具備專業外，更需擁有抗壓性，在校期間系上教師秉持著「該當則當」的作風，努力熬過來後所得到的「韌性」，正是最大的優勢！再加上淡江學習風氣自主，因此能培養多元的人才是必然的！陳庭祥更補充，淡江人出社會後，可加強「懷疑」、「研究」精神，相信可在各方面表現更出色！
</w:t>
          <w:br/>
          <w:t>去年甫畢業，苗栗社區大學公館學習中心主任、資管系校友莊雅婷表示，目前的工作常須與人接觸，「透過資管系畢製及2年來在淡江時報擔任記者的磨練，讓我更懂得待人接物，及團隊合作的重要」，其中，更讓我學習到擁有對於工作的責任感，且能較快適應新環境、新工作的挑戰，是較同儕出類拔萃的因素。</w:t>
          <w:br/>
        </w:r>
      </w:r>
    </w:p>
  </w:body>
</w:document>
</file>