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c99e67124a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媒體應朝多元化報導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【記者林芳鈴報導】民生報社長項國寧對於台灣傳播媒體呈現意識型態歧異、報導分化的現象，呼籲在全球化與區域化衝擊下，國內媒體應放眼世界，朝多元化報導邁進。
</w:t>
          <w:br/>
          <w:t>
</w:t>
          <w:br/>
          <w:t>　校長張紘炬在大傳系在六、七日主辦的國際傳播研討會致詞表示，本校大傳所成立至今已屆八年，是台灣的傳播科系中，唯一以國際傳播作為發展方向的碩士班；並結合國際學院與資訊科技資源，培養學生在傳播知識的養成和運用能力，表現可圈可點。
</w:t>
          <w:br/>
          <w:t>
</w:t>
          <w:br/>
          <w:t>　該研討會共有來自七個國家、兩岸三地的傳播學者及研究生發表論文，涵蓋了文化、行銷、網路、語言等傳播範疇，除了全球化、區域化及本土化等議題受到關注外，主題之一的「中國大陸傳播研究」亦受到熱烈的迴響。在大陸據傳播研究龍頭地位的上海復旦大學，發表「中國傳媒產業化與管理制度突破」，分析大陸傳媒的發展現況，讓不熟悉大陸傳媒的國內學者對其環境有初步了解。大傳系主任李美華指出，學術無國界，各國學者能透過這次的研討會相互交流學術成就，意義非凡。</w:t>
          <w:br/>
        </w:r>
      </w:r>
    </w:p>
  </w:body>
</w:document>
</file>