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e1a4ba1474b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100學年首辦社團經營與團隊發展學門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學務處課外活動輔導組於上月28日舉辦99學年度社團指導老師座談會，為感念指導老師辛勞，在管樂社悠揚的演奏樂聲中，許多社團學生湧進會場，向社團指導老師獻花，感念老師辛勞，在一片溫馨氣氛中，校長張家宜表揚績優社團指導老師。蘭陽校園亦由主任林志鴻主持，以視訊同步進行。此外，課外組組長曲冠勇也針對下學年全國首辦的「三環五育學習課程計畫」進行說明。
</w:t>
          <w:br/>
          <w:t>本校康輔社、樸毅青年團在100年全國大專校院學生社團評鑑中，分獲特優及優等，張校長表揚康輔社指導老師李美蘭、樸毅青年團指導老師劉彥君。另外同時頒獎給98學年度校內社團評鑑績優，共有37個社團、53名教師授獎。張校長除感謝老師的付出，也提到本校獲得企業最愛大學生排名第2，如何持續進步？社團課程是一大經營方向。希望能夠達成創辦人張建邦的遠見，將課程與社團結合，讓每位學生有參與社團的經驗，在課外組的規劃下，明年度的社團將有全新氣象。
</w:t>
          <w:br/>
          <w:t>曲冠勇說明，去年5月，經校長核定「三環五育學習課程小組」委員，由學術副校長為召集人，學生事務長為執行秘書，各院院長、系主任代表及通識核心中心主任為委員，根據三環五育學習課程小組第二次會議決議，擬在100學年度起於通識教育課程中新增「社團經營與團隊發展」學門，並開設必修「社團學習與實作」1學分、選修「社團經營與管理」與「社團服務與發展」各2學分。研議過程中召開多次會議，以期讓這必修的學分有超過學分的價值。
</w:t>
          <w:br/>
          <w:t>會中邀請校長室秘書黃文智分享社團經驗，曾任多個社團指導老師的他，多年來以熱情帶隊，提出了經營「內部資源」的建議，因校內社團多元，而社團老師彼此應該建立聯繫，共同活絡社團經營與指導。
</w:t>
          <w:br/>
          <w:t>建議案部分，西語系系主任吳寬提出社團國際化，如：外交部國際青年大使交流計劃，本校表現優越，若能結合社團的參與，讓有專業與才藝的同學支援，相信在國際活動上會有更精采的表現。跆拳道社指導老師王元聖提到，因體育館新建劍道場，使電梯無法到達B1，造成武術性社團場地動線不佳。對此，總務長鄭晃二回覆，劍道場新建造成出入口位置改變，但數量並沒有減少，若開放電梯，會有許多出入體育館的人找不到路，管理不易。
</w:t>
          <w:br/>
          <w:t>另外，張校長在會中提到本校企業最愛大學生獲全國排名第2，並在會後表示，在調查中，本校在「畢業生素質提升最多」、「進入職場後畢業生自我提升能力」這兩項排名都是第1，此為近年來本校教職員生融入淡江文化，學生及校友在各行各業表現優異所累積的成果，「也感謝各企業主對淡江的肯定！」。但她也提醒，「要謙虛，持續不斷進步！」也勉勵學生「保持淡江精神！學校會全方位的為學生創造優質的學習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9267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5e404dd7-533b-41ea-8b5a-00f04bcc2f38.jpg"/>
                      <pic:cNvPicPr/>
                    </pic:nvPicPr>
                    <pic:blipFill>
                      <a:blip xmlns:r="http://schemas.openxmlformats.org/officeDocument/2006/relationships" r:embed="R97c92515f8f242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06112"/>
              <wp:effectExtent l="0" t="0" r="0" b="0"/>
              <wp:docPr id="1" name="IMG_b757da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71a173e9-f8b1-4c6f-acdd-7ab58777c1ff.jpg"/>
                      <pic:cNvPicPr/>
                    </pic:nvPicPr>
                    <pic:blipFill>
                      <a:blip xmlns:r="http://schemas.openxmlformats.org/officeDocument/2006/relationships" r:embed="R8eaad64da42a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0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c92515f8f2420c" /><Relationship Type="http://schemas.openxmlformats.org/officeDocument/2006/relationships/image" Target="/media/image2.bin" Id="R8eaad64da42a400d" /></Relationships>
</file>