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7e3a0c2c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漫畫：製造日期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 黃丹青
</w:t>
          <w:br/>
          <w:t>
</w:t>
          <w:br/>
          <w:t>第一格：好友愛醬來台灣玩。(日本人)
</w:t>
          <w:br/>
          <w:t>
</w:t>
          <w:br/>
          <w:t>第二格：離開時送了一盒鳳梨酥。
</w:t>
          <w:br/>
          <w:t>
</w:t>
          <w:br/>
          <w:t>第三格：日本好友：咦！？奇怪了！！
</w:t>
          <w:br/>
          <w:t>
</w:t>
          <w:br/>
          <w:t>第四格：為什麼送我1999製造的食物呢....難不成討厭我嗎...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29712" cy="1761744"/>
              <wp:effectExtent l="0" t="0" r="0" b="0"/>
              <wp:docPr id="1" name="IMG_0802f5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6dc9bd66-d48a-48be-b0b2-5b6b9754e910.jpg"/>
                      <pic:cNvPicPr/>
                    </pic:nvPicPr>
                    <pic:blipFill>
                      <a:blip xmlns:r="http://schemas.openxmlformats.org/officeDocument/2006/relationships" r:embed="R6c6cddca15e245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9712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6cddca15e245e6" /></Relationships>
</file>