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848242b57f9474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815 期</w:t>
        </w:r>
      </w:r>
    </w:p>
    <w:p>
      <w:pPr>
        <w:jc w:val="center"/>
      </w:pPr>
      <w:r>
        <w:r>
          <w:rPr>
            <w:rFonts w:ascii="Segoe UI" w:hAnsi="Segoe UI" w:eastAsia="Segoe UI"/>
            <w:sz w:val="32"/>
            <w:color w:val="000000"/>
            <w:b/>
          </w:rPr>
          <w:t>A Harpsichord Master to Perform at TKU</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Alexander Sung Harpsichord Concerto Performance will be held at 7:30pm this Friday the 11th of March. Alexander Sung is one of Taiwan’s most accomplished pianists and harpsichordists. His previous accolades include fifth place in the International Harpsichord Competition in Bruges, Belgium, and fourth place at the International Johann Sebastian Bach Competition in Leipzig, Germany. 
</w:t>
          <w:br/>
          <w:t>The scheduled program will comprise performances of classics by Mozart and Bach, as well as a joint performance by Alexander Sung and the Tamsui Youth Orchestra, conducted by TKU Center for General Education and Core Curriculum Associate Professor, Hsieh Chao Chung. 
</w:t>
          <w:br/>
          <w:t>The concert provides TKU teachers and students with the rare opportunity to come close to a musical master. Don’t miss your chance!</w:t>
          <w:br/>
        </w:r>
      </w:r>
    </w:p>
  </w:body>
</w:document>
</file>