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2edf6c011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新（Innovation）、速度（Speed）、團隊（Team），簡稱IST，是裕隆的企業文化，也是裕隆對人才特質的要求。所謂速度，是指能否高效率地實踐創新想法。另外，務實及抗壓性強也是必備條件，而國際觀、語言能力也是徵才重點，尤其是英文。（裕隆汽車管理處協理陳龍祥）</w:t>
          <w:br/>
        </w:r>
      </w:r>
    </w:p>
  </w:body>
</w:document>
</file>