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346a042bc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行政參訪團赴韓交流 收穫滿囊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【記者李又如淡水報導】行政副校長高柏園率領的行政訪問團，日前赴韓國參訪慶南、漢陽、成均館和誠信女子4所大學，了解他校的行政措施，並進一步交流、學習。
</w:t>
          <w:br/>
          <w:t>距離上次訪韓已經是5年前，行政副校長高柏園表示，這5年韓國越來越鮮明的國際化色彩，該國不但有詳盡的規劃，且努力推進，在這次行程中，我們充分體驗到韓國各校與5年前不同的變化。除了國家社會整體對教育的重視外，學校本身也展現其強烈的企圖心，各校對其國際化的推展、遠景的規劃，都有具體的藍圖，他也鼓勵本校師生能夠多前往姊妹校交流，拓展視野。
</w:t>
          <w:br/>
          <w:t>國際交流暨國際教育處主任李佩華表示，誠信女子大學從1983年和本校締結姊妹校以來，今年是第一次拜訪。本次參觀誠信女子大學新完工的大樓，牆壁是漂亮的玻璃帷幕，走進還有許多令人驚喜的小細節，例如自動彈奏的鋼琴和旋轉畫廊，「非常有藝術氣氛」，誠信女子大學也將於今年11月來校參訪。此外，李佩華表示對漢陽大學在國際化的努力印象十分深刻，近年來該校在國際知名度和競爭力都大幅提升，對招生有相當的成效。
</w:t>
          <w:br/>
          <w:t>訪問團成員另包括資訊中心副主任王曼莎、學務處課外組組長曲冠勇、學習與教學中心教師教學發展組組長宋鴻燕、教務處專員黃紫燕、圖書館組員黃鳳儀、總務處職員楊信洲和蘭陽校園職員何政興。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01312"/>
              <wp:effectExtent l="0" t="0" r="0" b="0"/>
              <wp:docPr id="1" name="IMG_97a855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30f754b1-6fc1-4ca9-9330-ef10211f6a85.jpg"/>
                      <pic:cNvPicPr/>
                    </pic:nvPicPr>
                    <pic:blipFill>
                      <a:blip xmlns:r="http://schemas.openxmlformats.org/officeDocument/2006/relationships" r:embed="R2d662b3edfb247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01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662b3edfb2476b" /></Relationships>
</file>