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40195f391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警衛長護校負傷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警衛長楊德銘英勇保衛校園安全！上周四(15日)約晚上6時一名校外男子駕駛車號DQ9037轎車欲硬闖校園大門，楊德銘見狀立刻撲身攔下，男子非但不理並口飆惡言，駕車硬闖時楊德銘手抓車門，遭拖行近10公尺，造成胸口內傷、手部肌肉拉傷。隔日下午，學生議會副議長陳仲威特別獻花致意，表示：「警衛長盡忠職守，護衛校園安全，這種精神應受表揚。」(文／林筱庭、圖／陳振堂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77312" cy="1335024"/>
              <wp:effectExtent l="0" t="0" r="0" b="0"/>
              <wp:docPr id="1" name="IMG_f4dda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59828327-9568-428b-8edf-b82eab8efaaa.jpg"/>
                      <pic:cNvPicPr/>
                    </pic:nvPicPr>
                    <pic:blipFill>
                      <a:blip xmlns:r="http://schemas.openxmlformats.org/officeDocument/2006/relationships" r:embed="R7ceb8beb9d88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7312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eb8beb9d884421" /></Relationships>
</file>