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83ecac27e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漫畫：吃東西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文/圖  高商義
</w:t>
          <w:br/>
          <w:t>
</w:t>
          <w:br/>
          <w:t>第一格：我希望從今天開始，大家不要在上課時吃東西。
</w:t>
          <w:br/>
          <w:t>第二格：哇勒，那以後你上課時就不能講話了。
</w:t>
          <w:br/>
          <w:t>第三格：為什麼？
</w:t>
          <w:br/>
          <w:t>第四格：因為他會吃螺絲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34384"/>
              <wp:effectExtent l="0" t="0" r="0" b="0"/>
              <wp:docPr id="1" name="IMG_101be1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cb638aa9-bf4f-4978-8f04-93b7e4ae0496.jpg"/>
                      <pic:cNvPicPr/>
                    </pic:nvPicPr>
                    <pic:blipFill>
                      <a:blip xmlns:r="http://schemas.openxmlformats.org/officeDocument/2006/relationships" r:embed="R41c139855ea44a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c139855ea44a4b" /></Relationships>
</file>