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daef6a19d84e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828 期</w:t>
        </w:r>
      </w:r>
    </w:p>
    <w:p>
      <w:pPr>
        <w:jc w:val="center"/>
      </w:pPr>
      <w:r>
        <w:r>
          <w:rPr>
            <w:rFonts w:ascii="Segoe UI" w:hAnsi="Segoe UI" w:eastAsia="Segoe UI"/>
            <w:sz w:val="32"/>
            <w:color w:val="000000"/>
            <w:b/>
          </w:rPr>
          <w:t>TKU Clubs and Societies: Passing on the Legacy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3rd June, the TKU Extracurricular Activities Guidance Section held a ‘Passing-on-the-Legacy’ Symposium for Tamkang Clubs and Societies. In all, 250 current and future club leaders attended the event, in which graduating leaders passed their knowledge and experience onto those set to take their place in the coming academic year. The symposium allowed for interaction between similar kinds of clubs, and featured several stage plays that humorously portrayed the busy lives of TKU club and society members.
</w:t>
          <w:br/>
          <w:t>The Dean of the Office of Student Affairs, Dr. Ko Chih-en, noted that the popularity of TKU graduates among Taiwanese enterprise can largely be attributed to the life skills students acquire while participating in TKU clubs and societies. For example, by helping to coordinate club activities while at the same time balancing class work and studying for exams, students gain time management skills and experience in event planning, as well as learning to fulfill one’s responsibilities under pressure. 
</w:t>
          <w:br/>
          <w:t>Dr. Ko added that the assignment of academic credit points to students who participate in TKU clubs represents a significant step in TKU history.
</w:t>
          <w:br/>
          <w:t>A staff member of the TKU Extracurricular Activities Guidance Section, Hsu Yan-chi, said that they will answer each of the questions put forth by clubs and societies during the symposium. These answers will be posted on the TKU Extracurricular Section’s website at the beginning of next semester.</w:t>
          <w:br/>
        </w:r>
      </w:r>
    </w:p>
  </w:body>
</w:document>
</file>