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13b05f0ed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漫畫：宅男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高商議
</w:t>
          <w:br/>
          <w:t>
</w:t>
          <w:br/>
          <w:t>第一格：阿蛋在電腦前玩電動，阿江看到。
</w:t>
          <w:br/>
          <w:t>第二格：阿江：阿蛋啊，你也別整天宅在家裡當宅男，好歹也出去走走嘛！
</w:t>
          <w:br/>
          <w:t>第三格：阿江：對嘛！脫離宅男生活出來認識些女孩不是很棒嗎！
</w:t>
          <w:br/>
          <w:t>第四格：阿蛋在網咖，對一個女生說：同學要不要一起玩瘋之骨？女生說：好啊。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26208" cy="4242816"/>
              <wp:effectExtent l="0" t="0" r="0" b="0"/>
              <wp:docPr id="1" name="IMG_00fbf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6db98551-aeb9-4bec-8238-2e74b734825e.jpg"/>
                      <pic:cNvPicPr/>
                    </pic:nvPicPr>
                    <pic:blipFill>
                      <a:blip xmlns:r="http://schemas.openxmlformats.org/officeDocument/2006/relationships" r:embed="Rd52deea00d5545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6208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deea00d5545ba" /></Relationships>
</file>