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36cde1ac447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漫畫：價錢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　高商議
</w:t>
          <w:br/>
          <w:t>第一格：A:我這支手機，全配一共花了我快一萬塊。
</w:t>
          <w:br/>
          <w:t>第二格：B:我這支最新款的手機，全配再加一顆電池花了我快兩萬。
</w:t>
          <w:br/>
          <w:t>第三格：阿薑：我這支新買的手機也花了我快三萬。A：怎麼可能！這支全配也才五千塊左右！你是還加了啥？
</w:t>
          <w:br/>
          <w:t>第四格：阿薑：加我第一個月的通話費...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30224"/>
              <wp:effectExtent l="0" t="0" r="0" b="0"/>
              <wp:docPr id="1" name="IMG_a08d1e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6/m\28f89795-0cad-48ef-a721-205980ca422b.jpg"/>
                      <pic:cNvPicPr/>
                    </pic:nvPicPr>
                    <pic:blipFill>
                      <a:blip xmlns:r="http://schemas.openxmlformats.org/officeDocument/2006/relationships" r:embed="R8231f176cb6240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31f176cb6240f5" /></Relationships>
</file>