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19c23865148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十月份32名師生違反禁菸規則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【記者趙浩均報導】本校將全面推行ISO14001環保認證，一向嚴格執行禁菸規則的環保委員會禁菸小組，取締行動也將更賣力，而對於老師的罰則，也將在ISO14001推動委員會下次會議中，正式列入討論。
</w:t>
          <w:br/>
          <w:t>
</w:t>
          <w:br/>
          <w:t>　全校師生十月違反禁菸規則人數多達32名，有一位是本校老師，其中三分之一都是在工館大樓雨蔽處被逮個正著。這次違反禁菸規定的同學大部分都是在工館，被抓同學多半露出錯愕表情，表示不知違反規則，因此有同學建議在各館門口處張貼禁菸標誌。環保委員會黃順興表示，禁菸規則已經施行許久，仍有許多老師同學喜歡聚集在各大樓門口抽菸，造成其他進出師生困擾。也曾有在門口吐雲吐霧的，一旁教室上課同學表示，上課時都在吸二手菸，感覺很不好。
</w:t>
          <w:br/>
          <w:t>
</w:t>
          <w:br/>
          <w:t>　本校採室內禁菸規則，包括各大樓門口都屬於禁菸範圍，只有商館設有吸煙區，違犯規則將送請生輔組記申誡乙次，但老師到目前則無具體罰則。禁菸小組成員黃順興表示，禁菸是要靠全校師生共同配合，每個人都可以是禁菸小組的一員。如果看到有違反情形發生，同學們都可以當場舉發登記，將名單交到F105，或找他報名加入禁菸小組。
</w:t>
          <w:br/>
          <w:t>
</w:t>
          <w:br/>
          <w:t>　上月也發生因亂丟菸蒂，造成垃圾桶悶燒事故。總務長洪欽仁呼籲，請把菸蒂丟在熄菸桶，以免釀成災害。洪欽仁表示，設置熄菸桶的用意也為避免造成菸蒂滿地的情況，若將菸蒂隨意丟棄在一般垃圾桶，容易點燃桶內的紙類或塑膠其他垃圾，造成悶燒。這次悶燒幸好工友及時發現，才沒有將災害擴大。</w:t>
          <w:br/>
        </w:r>
      </w:r>
    </w:p>
  </w:body>
</w:document>
</file>