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45ebcffac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話題徵文：我運動‧我健康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年本校定為「體育年」，提倡一人一運動，瀛苑副刊特別舉辦「我運動?狺我健康」徵文，讓全校教師生、校友暢談自己從事的運動，以及運動帶來的好處及影響，歡迎踴躍投稿（http://tkutimes.tku.edu.tw）。來稿必須是從未曾發表過，請勿重複投稿。（本刊保留刪修權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a44747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4/m\fd7026cd-3b25-476c-98b1-9700fdda3fcc.JPG"/>
                      <pic:cNvPicPr/>
                    </pic:nvPicPr>
                    <pic:blipFill>
                      <a:blip xmlns:r="http://schemas.openxmlformats.org/officeDocument/2006/relationships" r:embed="Rcc5afce6531742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5afce653174242" /></Relationships>
</file>