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0d46a3272146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林世奇念念不忘北大</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上個星期甫從北京參訪當地高中及北京大學回來的中文系講師林世奇，對於學術研究風氣盛行，同時也是中國最高學府的北大一直念念不忘，當他看到整間教室坐無虛席，教室的窗戶、走廊甚至是門外，也都擠滿了要聽課的人；當他聽到一個系有六、七個老師講課時也有相同盛況，他不禁讚嘆：「真想馬上放下教鞭，來感受這裡的學習風氣！」（曹瑜倢）</w:t>
          <w:br/>
        </w:r>
      </w:r>
    </w:p>
  </w:body>
</w:document>
</file>