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e519a1e751c435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831 期</w:t>
        </w:r>
      </w:r>
    </w:p>
    <w:p>
      <w:pPr>
        <w:jc w:val="center"/>
      </w:pPr>
      <w:r>
        <w:r>
          <w:rPr>
            <w:rFonts w:ascii="Segoe UI" w:hAnsi="Segoe UI" w:eastAsia="Segoe UI"/>
            <w:sz w:val="32"/>
            <w:color w:val="000000"/>
            <w:b/>
          </w:rPr>
          <w:t>Grapefruits and Greetings for Newly Arrived Foreign Students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September 8, the TKU International and Mainland Student Guidance Center held a Welcome Lunch and Mid-Autumn Festival Party for newly arrived exchange and international students. The event drew over 200 students, who celebrated Mid-Autumn festival in traditional Chinese style by eating moon cakes and grapefruit.
</w:t>
          <w:br/>
          <w:t>
</w:t>
          <w:br/>
          <w:t>The TKU Vice President for International Affairs, Dr. Wan-chin Tai, said that students are more than welcome to consult the Office of International and Cross-Strait Affairs any time they require assistance. “We have to ensure that the students have a pleasant and memorable time during Mid-Autumn Festival”. The Section Chief of the International and Mainland Student Guidance Section, Chen Pei-fen, stated: “we hope that through this event we are able to build a close rapport with our international and exchange students and create a platform for exchange and interaction”.
</w:t>
          <w:br/>
          <w:t>
</w:t>
          <w:br/>
          <w:t>Apart from tasting traditional Mid-Autumn snacks, the event featured live music from TKU international student and former Super Idol contestant, Marcus Bo, who said “I’m most relaxed when performing at Tamkang among classmates”, and added: “I’m so happy to be able to celebrate Mid-Autumn Festival with fellow exchange and international students”. International student Fabio from Sao Tome, West Africa, said that this was his first time trying moon cake. “It’s delicious. It makes me want to better understand Mid-Autumn Festival”.</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00cba4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31/m\bdd19d4d-0645-44f1-8aaf-b0f20b26c51a.JPG"/>
                      <pic:cNvPicPr/>
                    </pic:nvPicPr>
                    <pic:blipFill>
                      <a:blip xmlns:r="http://schemas.openxmlformats.org/officeDocument/2006/relationships" r:embed="R53a855e940ca4c66"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9a6e8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31/m\1dbb7d6a-e4a5-4e99-9ed9-51ac6944ce86.jpg"/>
                      <pic:cNvPicPr/>
                    </pic:nvPicPr>
                    <pic:blipFill>
                      <a:blip xmlns:r="http://schemas.openxmlformats.org/officeDocument/2006/relationships" r:embed="Rdc5caedc46e54cf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3a855e940ca4c66" /><Relationship Type="http://schemas.openxmlformats.org/officeDocument/2006/relationships/image" Target="/media/image2.bin" Id="Rdc5caedc46e54cf2" /></Relationships>
</file>