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6e386402c34f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企業最愛研究所《遠見》評鑑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瑞文淡水校園報導】遠見雜誌日前公布與104人力銀行合作的「2012企業最愛研究所評鑑」，針對不同學科特色，區分出7大領域，本校在「資訊、工程、電機」和「商管、財經、觀光」兩個領域的表現均為私校第1，尤其前者的表現更由全國第10進步至第8，工學院院長何啟東表示，近年工學院在研究或產業合作方面都持續進步，且學術副校長虞國興提出的100年度校務發展計畫中，有許多工學院未來發展的目標，「我們不會被後面追上，只會不斷地進步！」
</w:t>
          <w:br/>
          <w:t>在100年度校務發展計畫中，期望五年後能向教育部申請通過成立「頂尖研究中心」，屆時將著重於研究環境、國際化及特色發展。何啟東表示，資工系已通過國科會研發補助專案，對工學院來說是一個很大的鼓勵。另外，也會規劃更多跨領域和跨學程的學分，以期每年都能有新的相關學程。何啟東表示，研發方向必須配合國家政策及產業人才需求，因此產學合作一直以來都是校方非常重視的一環，目前資工系已與華碩、友旺、神通及叡揚通訊保持合作，而電機系則和上銀科技持續在機器人領域合作，航太系也與漢翔航空工業簽訂策略聯盟協議書，相互支援技術研習、委託試驗和人員培訓等。
</w:t>
          <w:br/>
          <w:t>管理學院院長王居卿表示，淡江是企業最愛的大學，提升整體形象，加上管理學院畢業校友4萬多人，在社會上的表現也影響了企業主的觀感，同時在校生在比賽中頻頻獲獎受到肯定，是管理學院展現質與量的成果。針對管理學院研究所的未來規畫，王居卿提到，因為這些都是熱門課程，預計增加招生名額，以打響知名度，並設計符合社會需求的課程，以反映出企業人才的供需。
</w:t>
          <w:br/>
          <w:t>商學院院長胡宜仁表示，這次蟬聯私校第一，除感謝企業界的肯定外，更應該要加把勁超越成大，東吳大學因為地理優勢加上對商管領域的投入，所以排名逐漸上升。對於如何超越成大的因應措施，胡宜仁指出，商學院科系歷史悠久，目前均穩定成長，因此希望能再加強研究生的英文聽與說的能力，也期望舉辦院士級、國科會傑出獎得主和大型企業CEO等大師講座，借重大師和CEO的經驗以提升學術水準，拓展學生的視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79648" cy="4876800"/>
              <wp:effectExtent l="0" t="0" r="0" b="0"/>
              <wp:docPr id="1" name="IMG_d855f4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5/m\866a1648-35f9-4ec2-9600-b8b878098c0d.jpg"/>
                      <pic:cNvPicPr/>
                    </pic:nvPicPr>
                    <pic:blipFill>
                      <a:blip xmlns:r="http://schemas.openxmlformats.org/officeDocument/2006/relationships" r:embed="Rdf2e89ef08694a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7964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718560" cy="4876800"/>
              <wp:effectExtent l="0" t="0" r="0" b="0"/>
              <wp:docPr id="1" name="IMG_4ffec5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5/m\d28f9a07-9b4f-4f55-ad3e-33621a894ecc.jpg"/>
                      <pic:cNvPicPr/>
                    </pic:nvPicPr>
                    <pic:blipFill>
                      <a:blip xmlns:r="http://schemas.openxmlformats.org/officeDocument/2006/relationships" r:embed="Ref26aa65ad2041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1856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f2e89ef08694a13" /><Relationship Type="http://schemas.openxmlformats.org/officeDocument/2006/relationships/image" Target="/media/image2.bin" Id="Ref26aa65ad2041ec" /></Relationships>
</file>